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C3046D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77E535A4" w:rsidR="00B53A27" w:rsidRPr="00936D55" w:rsidRDefault="00C3046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Infancia</w:t>
            </w:r>
          </w:p>
        </w:tc>
      </w:tr>
      <w:tr w:rsidR="00C3046D" w:rsidRPr="00936D55" w14:paraId="77CED2D0" w14:textId="77777777" w:rsidTr="00C3046D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06B083D" w14:textId="216B7FFA" w:rsidR="00C3046D" w:rsidRPr="00936D55" w:rsidRDefault="00C3046D" w:rsidP="00C3046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12E57B7E" w:rsidR="00C3046D" w:rsidRPr="00936D55" w:rsidRDefault="00C3046D" w:rsidP="00C3046D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C3046D" w:rsidRPr="00936D55" w14:paraId="0D97458B" w14:textId="77777777" w:rsidTr="00C3046D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547A5FCF" w14:textId="4C1B72BC" w:rsidR="00C3046D" w:rsidRPr="00936D55" w:rsidRDefault="00C3046D" w:rsidP="00C3046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08BF3D49" w:rsidR="00C3046D" w:rsidRPr="00936D55" w:rsidRDefault="00C3046D" w:rsidP="00C3046D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Dirección de Prevención y Promoción de la Salud</w:t>
            </w:r>
          </w:p>
        </w:tc>
      </w:tr>
      <w:tr w:rsidR="00C3046D" w:rsidRPr="00936D55" w14:paraId="5D32DA8A" w14:textId="77777777" w:rsidTr="00C3046D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F53B0F2" w14:textId="2331D947" w:rsidR="00C3046D" w:rsidRPr="00936D55" w:rsidRDefault="00C3046D" w:rsidP="00C3046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2B9EC8F3" w:rsidR="00C3046D" w:rsidRPr="00936D55" w:rsidRDefault="00C3046D" w:rsidP="00C3046D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interna de consistencia y resultados</w:t>
            </w:r>
          </w:p>
        </w:tc>
      </w:tr>
      <w:tr w:rsidR="00C3046D" w:rsidRPr="00936D55" w14:paraId="5AC1B1FE" w14:textId="77777777" w:rsidTr="00C3046D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2F6C118" w14:textId="4049FF70" w:rsidR="00C3046D" w:rsidRPr="00936D55" w:rsidRDefault="00C3046D" w:rsidP="00C3046D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058FEB4C" w:rsidR="00C3046D" w:rsidRPr="00936D55" w:rsidRDefault="00C3046D" w:rsidP="00C3046D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1C1825" w:rsidRPr="00936D55" w14:paraId="144EB42F" w14:textId="77777777" w:rsidTr="00C3046D">
        <w:trPr>
          <w:trHeight w:val="886"/>
          <w:tblHeader/>
        </w:trPr>
        <w:tc>
          <w:tcPr>
            <w:tcW w:w="1942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26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5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622D0F" w:rsidRPr="00C3046D" w14:paraId="3F02C46D" w14:textId="77777777" w:rsidTr="00C3046D">
        <w:tc>
          <w:tcPr>
            <w:tcW w:w="1942" w:type="dxa"/>
            <w:vAlign w:val="center"/>
          </w:tcPr>
          <w:p w14:paraId="70425297" w14:textId="27D32131" w:rsidR="00622D0F" w:rsidRPr="00C3046D" w:rsidRDefault="00622D0F" w:rsidP="00622D0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046D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622D0F" w:rsidRPr="00C3046D" w:rsidRDefault="00622D0F" w:rsidP="00622D0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046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19E41924" w:rsidR="00622D0F" w:rsidRPr="00C3046D" w:rsidRDefault="00622D0F" w:rsidP="00622D0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046D">
              <w:rPr>
                <w:rFonts w:asciiTheme="minorHAnsi" w:hAnsiTheme="minorHAnsi" w:cstheme="minorHAnsi"/>
                <w:sz w:val="20"/>
                <w:szCs w:val="20"/>
              </w:rPr>
              <w:t>Establecer un instrumento que permita recabar información para medir el grado de satisfacción de la población atendida y sus resultados.</w:t>
            </w:r>
          </w:p>
        </w:tc>
        <w:tc>
          <w:tcPr>
            <w:tcW w:w="2753" w:type="dxa"/>
            <w:vAlign w:val="center"/>
          </w:tcPr>
          <w:p w14:paraId="5A8AE607" w14:textId="70AB77DA" w:rsidR="00622D0F" w:rsidRPr="007A6718" w:rsidRDefault="007A6718" w:rsidP="007A671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Pr="007A6718">
              <w:rPr>
                <w:rFonts w:asciiTheme="minorHAnsi" w:hAnsiTheme="minorHAnsi" w:cstheme="minorHAnsi"/>
                <w:sz w:val="20"/>
                <w:szCs w:val="20"/>
              </w:rPr>
              <w:t xml:space="preserve">e establecerá un instrumento </w:t>
            </w:r>
            <w:r w:rsidR="00622D0F" w:rsidRPr="007A6718">
              <w:rPr>
                <w:rFonts w:asciiTheme="minorHAnsi" w:hAnsiTheme="minorHAnsi" w:cstheme="minorHAnsi"/>
                <w:sz w:val="20"/>
                <w:szCs w:val="20"/>
              </w:rPr>
              <w:t>para recabar información con el objetivo de medir el grado de satisfacción de la población atendida y sus resultados.</w:t>
            </w:r>
          </w:p>
        </w:tc>
        <w:tc>
          <w:tcPr>
            <w:tcW w:w="2303" w:type="dxa"/>
            <w:vAlign w:val="center"/>
          </w:tcPr>
          <w:p w14:paraId="5433D04F" w14:textId="77777777" w:rsidR="00622D0F" w:rsidRPr="007A6718" w:rsidRDefault="00622D0F" w:rsidP="00622D0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6718">
              <w:rPr>
                <w:rFonts w:asciiTheme="minorHAnsi" w:hAnsiTheme="minorHAnsi" w:cstheme="minorHAnsi"/>
                <w:sz w:val="20"/>
                <w:szCs w:val="20"/>
              </w:rPr>
              <w:t>Establecer un instrumento para medir el grado de satisfacción de la población atendida.</w:t>
            </w:r>
          </w:p>
          <w:p w14:paraId="62CB3BAB" w14:textId="77777777" w:rsidR="00622D0F" w:rsidRPr="007A6718" w:rsidRDefault="00622D0F" w:rsidP="00622D0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7876B" w14:textId="29BCE836" w:rsidR="00622D0F" w:rsidRPr="007A6718" w:rsidRDefault="00622D0F" w:rsidP="00622D0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6718">
              <w:rPr>
                <w:rFonts w:asciiTheme="minorHAnsi" w:hAnsiTheme="minorHAnsi" w:cstheme="minorHAnsi"/>
                <w:sz w:val="20"/>
                <w:szCs w:val="20"/>
              </w:rPr>
              <w:t>Aplicar el instrumento a la población atendida.</w:t>
            </w:r>
          </w:p>
        </w:tc>
      </w:tr>
      <w:tr w:rsidR="00C3046D" w:rsidRPr="00C3046D" w14:paraId="4D3DAD0C" w14:textId="77777777" w:rsidTr="00C3046D">
        <w:tc>
          <w:tcPr>
            <w:tcW w:w="1942" w:type="dxa"/>
            <w:vAlign w:val="center"/>
          </w:tcPr>
          <w:p w14:paraId="6EBB4888" w14:textId="77777777" w:rsidR="00C3046D" w:rsidRPr="00C3046D" w:rsidRDefault="00C3046D" w:rsidP="00C3046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046D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C3046D" w:rsidRPr="00C3046D" w:rsidRDefault="00C3046D" w:rsidP="00C3046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046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5EA54947" w:rsidR="00C3046D" w:rsidRPr="00C3046D" w:rsidRDefault="00C3046D" w:rsidP="00C304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046D">
              <w:rPr>
                <w:rFonts w:asciiTheme="minorHAnsi" w:hAnsiTheme="minorHAnsi" w:cstheme="minorHAnsi"/>
                <w:sz w:val="20"/>
                <w:szCs w:val="20"/>
              </w:rPr>
              <w:t>Sistematizar el reporte de los indicadores.</w:t>
            </w:r>
          </w:p>
        </w:tc>
        <w:tc>
          <w:tcPr>
            <w:tcW w:w="2753" w:type="dxa"/>
            <w:vAlign w:val="center"/>
          </w:tcPr>
          <w:p w14:paraId="36B3706E" w14:textId="7BA7220A" w:rsidR="00C3046D" w:rsidRPr="007A6718" w:rsidRDefault="007A6718" w:rsidP="007A671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bookmarkStart w:id="1" w:name="_GoBack"/>
            <w:bookmarkEnd w:id="1"/>
            <w:r w:rsidR="00622D0F" w:rsidRPr="007A6718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Pr="007A6718">
              <w:rPr>
                <w:rFonts w:asciiTheme="minorHAnsi" w:hAnsiTheme="minorHAnsi" w:cstheme="minorHAnsi"/>
                <w:sz w:val="20"/>
                <w:szCs w:val="20"/>
              </w:rPr>
              <w:t>gestionará la sistematización</w:t>
            </w:r>
            <w:r w:rsidR="00622D0F" w:rsidRPr="007A67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6718">
              <w:rPr>
                <w:rFonts w:asciiTheme="minorHAnsi" w:hAnsiTheme="minorHAnsi" w:cstheme="minorHAnsi"/>
                <w:sz w:val="20"/>
                <w:szCs w:val="20"/>
              </w:rPr>
              <w:t>del reporte de avance</w:t>
            </w:r>
            <w:r w:rsidR="00622D0F" w:rsidRPr="007A6718">
              <w:rPr>
                <w:rFonts w:asciiTheme="minorHAnsi" w:hAnsiTheme="minorHAnsi" w:cstheme="minorHAnsi"/>
                <w:sz w:val="20"/>
                <w:szCs w:val="20"/>
              </w:rPr>
              <w:t xml:space="preserve"> de los indicadores.</w:t>
            </w:r>
          </w:p>
        </w:tc>
        <w:tc>
          <w:tcPr>
            <w:tcW w:w="2303" w:type="dxa"/>
            <w:vAlign w:val="center"/>
          </w:tcPr>
          <w:p w14:paraId="1CED0DF8" w14:textId="4B41D698" w:rsidR="00C3046D" w:rsidRPr="007A6718" w:rsidRDefault="00622D0F" w:rsidP="00C3046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6718">
              <w:rPr>
                <w:rFonts w:asciiTheme="minorHAnsi" w:hAnsiTheme="minorHAnsi" w:cstheme="minorHAnsi"/>
                <w:sz w:val="20"/>
                <w:szCs w:val="20"/>
              </w:rPr>
              <w:t>Sistematizar el reporte de los indicadores.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83413E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3C476D11" w14:textId="745AED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B3D8450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16771F">
        <w:rPr>
          <w:rFonts w:asciiTheme="minorHAnsi" w:hAnsiTheme="minorHAnsi" w:cstheme="minorHAnsi"/>
          <w:sz w:val="20"/>
          <w:szCs w:val="24"/>
        </w:rPr>
        <w:t>Consistencia y Resultados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76B166F5" w14:textId="77777777" w:rsidR="00C3046D" w:rsidRPr="0059330E" w:rsidRDefault="00C3046D" w:rsidP="00C304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Nacional de Desarrollo 2019 – 2024 y al Programa Sectorial de Salud 2020 – 2024.</w:t>
      </w:r>
    </w:p>
    <w:p w14:paraId="0EC7A9C9" w14:textId="77777777" w:rsidR="00C3046D" w:rsidRPr="0059330E" w:rsidRDefault="00C3046D" w:rsidP="00C304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Estatal de Desarrollo y al Programa Sectorial de Salud 2017 – 2021.</w:t>
      </w:r>
    </w:p>
    <w:p w14:paraId="1CC94356" w14:textId="77777777" w:rsidR="00C3046D" w:rsidRPr="000935CF" w:rsidRDefault="00C3046D" w:rsidP="00C304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rige de acuerdo a la Ley General de Salud y a la Ley</w:t>
      </w:r>
      <w:r>
        <w:rPr>
          <w:rFonts w:asciiTheme="minorHAnsi" w:hAnsiTheme="minorHAnsi" w:cstheme="minorHAnsi"/>
          <w:sz w:val="20"/>
          <w:szCs w:val="20"/>
        </w:rPr>
        <w:t xml:space="preserve"> de Salud del Estado de Sinaloa, y al </w:t>
      </w:r>
      <w:r w:rsidRPr="000935CF">
        <w:rPr>
          <w:rFonts w:asciiTheme="minorHAnsi" w:hAnsiTheme="minorHAnsi" w:cstheme="minorHAnsi"/>
          <w:sz w:val="20"/>
          <w:szCs w:val="20"/>
        </w:rPr>
        <w:t>Programa Operativo Anual (POA) Servicios de Salud de Sinaloa 2021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029005F" w14:textId="77777777" w:rsidR="00C3046D" w:rsidRPr="0059330E" w:rsidRDefault="00C3046D" w:rsidP="00C3046D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Está vinculado con los Objetivos del Desarrollo Sostenible.</w:t>
      </w:r>
    </w:p>
    <w:p w14:paraId="2DD03484" w14:textId="77777777" w:rsidR="00C3046D" w:rsidRPr="00C3046D" w:rsidRDefault="00C3046D" w:rsidP="00C304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9275B0">
        <w:rPr>
          <w:rFonts w:asciiTheme="minorHAnsi" w:hAnsiTheme="minorHAnsi" w:cstheme="minorHAnsi"/>
          <w:sz w:val="20"/>
          <w:szCs w:val="20"/>
        </w:rPr>
        <w:t xml:space="preserve">Se cuenta con las Normas, </w:t>
      </w:r>
      <w:r w:rsidRPr="00C3046D">
        <w:rPr>
          <w:rFonts w:asciiTheme="minorHAnsi" w:hAnsiTheme="minorHAnsi" w:cstheme="minorHAnsi"/>
          <w:sz w:val="20"/>
          <w:szCs w:val="20"/>
        </w:rPr>
        <w:t>NOM-031-SSA2-1999, para la atención a la salud del niño.</w:t>
      </w:r>
    </w:p>
    <w:p w14:paraId="277B73A9" w14:textId="77777777" w:rsidR="00C3046D" w:rsidRPr="00C3046D" w:rsidRDefault="00C3046D" w:rsidP="00C304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046D">
        <w:rPr>
          <w:rFonts w:asciiTheme="minorHAnsi" w:hAnsiTheme="minorHAnsi" w:cstheme="minorHAnsi"/>
          <w:sz w:val="20"/>
          <w:szCs w:val="20"/>
        </w:rPr>
        <w:t>Objetivos del Desarrollo Sostenible.</w:t>
      </w:r>
    </w:p>
    <w:p w14:paraId="543D0931" w14:textId="77777777" w:rsidR="00C3046D" w:rsidRPr="0059330E" w:rsidRDefault="00C3046D" w:rsidP="00C304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cuenta con Matriz de Indicadores para Resultados (MIR).</w:t>
      </w:r>
    </w:p>
    <w:p w14:paraId="449682A1" w14:textId="77777777" w:rsidR="00C3046D" w:rsidRDefault="00C3046D" w:rsidP="00C304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cuenta con una población objetivo definida.</w:t>
      </w:r>
    </w:p>
    <w:p w14:paraId="5D1E2E8E" w14:textId="77777777" w:rsidR="00C3046D" w:rsidRPr="0059330E" w:rsidRDefault="00C3046D" w:rsidP="00C304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lastRenderedPageBreak/>
        <w:t>Se cuenta con un plan estratégico que contempla los resultados que se quieren alcanzar, y los indicadores para medir el avance en el logro de sus resultados.</w:t>
      </w:r>
    </w:p>
    <w:p w14:paraId="6B9F82CA" w14:textId="1A567230" w:rsidR="00B875B8" w:rsidRPr="00C3046D" w:rsidRDefault="00C3046D" w:rsidP="00C3046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Utiliza sistemas de captura y análisis de la información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Times New Roman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74C70BD4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7A6718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01A33F31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7A6718" w:rsidRPr="007A6718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2.75pt;height:297pt" o:bullet="t">
        <v:imagedata r:id="rId1" o:title="04"/>
      </v:shape>
    </w:pict>
  </w:numPicBullet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2D0F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6718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46D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2D14-304B-4570-B18D-840B8CF2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5</cp:revision>
  <cp:lastPrinted>2021-10-18T17:24:00Z</cp:lastPrinted>
  <dcterms:created xsi:type="dcterms:W3CDTF">2022-12-15T17:02:00Z</dcterms:created>
  <dcterms:modified xsi:type="dcterms:W3CDTF">2023-02-08T19:29:00Z</dcterms:modified>
</cp:coreProperties>
</file>